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BC" w:rsidRDefault="007926B8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E303F9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B5004E" w:rsidRDefault="00B5004E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9F5A08" w:rsidRDefault="009F5A08" w:rsidP="0086128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F5A08">
        <w:rPr>
          <w:rFonts w:ascii="Sylfaen" w:hAnsi="Sylfaen"/>
          <w:b/>
          <w:sz w:val="24"/>
          <w:szCs w:val="24"/>
          <w:lang w:val="ka-GE"/>
        </w:rPr>
        <w:t>კომპიუტერული აღჭურვილობის შესყიდვა სა</w:t>
      </w:r>
      <w:r>
        <w:rPr>
          <w:rFonts w:ascii="Sylfaen" w:hAnsi="Sylfaen"/>
          <w:b/>
          <w:sz w:val="24"/>
          <w:szCs w:val="24"/>
          <w:lang w:val="ka-GE"/>
        </w:rPr>
        <w:t xml:space="preserve">ქართველოს </w:t>
      </w:r>
    </w:p>
    <w:p w:rsidR="0014409E" w:rsidRDefault="009F5A08" w:rsidP="0086128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რკინიგზის კოლეჯისთვის</w:t>
      </w:r>
    </w:p>
    <w:p w:rsidR="009F5A08" w:rsidRDefault="009F5A08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4D63BC" w:rsidRPr="009F5A08" w:rsidRDefault="00F74C4C" w:rsidP="00F74C4C">
      <w:pPr>
        <w:jc w:val="center"/>
        <w:rPr>
          <w:sz w:val="22"/>
          <w:szCs w:val="22"/>
          <w:lang w:val="ka-GE"/>
        </w:rPr>
      </w:pPr>
      <w:r w:rsidRPr="009F5A08">
        <w:rPr>
          <w:b/>
          <w:sz w:val="24"/>
          <w:szCs w:val="24"/>
          <w:u w:val="single"/>
        </w:rPr>
        <w:t>RFQ # PP09-A1/ISWD/G/S/1</w:t>
      </w:r>
      <w:r w:rsidR="009F5A08" w:rsidRPr="009F5A08">
        <w:rPr>
          <w:b/>
          <w:sz w:val="24"/>
          <w:szCs w:val="24"/>
          <w:u w:val="single"/>
          <w:lang w:val="ka-GE"/>
        </w:rPr>
        <w:t>8</w:t>
      </w:r>
    </w:p>
    <w:p w:rsidR="004D63BC" w:rsidRPr="00B9768F" w:rsidRDefault="004D63BC" w:rsidP="00D50DBE">
      <w:pPr>
        <w:jc w:val="both"/>
        <w:rPr>
          <w:rFonts w:ascii="AcadNusx" w:hAnsi="AcadNusx"/>
          <w:sz w:val="22"/>
          <w:szCs w:val="22"/>
          <w:lang w:val="ka-GE"/>
        </w:rPr>
      </w:pPr>
    </w:p>
    <w:p w:rsidR="00417251" w:rsidRPr="004416FD" w:rsidRDefault="00417251" w:rsidP="004416FD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73082C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73082C">
        <w:rPr>
          <w:rFonts w:ascii="Sylfaen" w:hAnsi="Sylfaen"/>
          <w:lang w:val="ka-GE"/>
        </w:rPr>
        <w:t>Millennium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Challenge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Corporation</w:t>
      </w:r>
      <w:proofErr w:type="spellEnd"/>
      <w:r w:rsidRPr="0073082C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73082C">
        <w:rPr>
          <w:rFonts w:ascii="Sylfaen" w:hAnsi="Sylfaen"/>
          <w:lang w:val="ka-GE"/>
        </w:rPr>
        <w:t>the</w:t>
      </w:r>
      <w:proofErr w:type="spellEnd"/>
      <w:r w:rsidRPr="0073082C">
        <w:rPr>
          <w:rFonts w:ascii="Sylfaen" w:hAnsi="Sylfaen"/>
          <w:lang w:val="ka-GE"/>
        </w:rPr>
        <w:t xml:space="preserve"> “</w:t>
      </w:r>
      <w:proofErr w:type="spellStart"/>
      <w:r w:rsidRPr="0073082C">
        <w:rPr>
          <w:rFonts w:ascii="Sylfaen" w:hAnsi="Sylfaen"/>
          <w:lang w:val="ka-GE"/>
        </w:rPr>
        <w:t>Compact</w:t>
      </w:r>
      <w:proofErr w:type="spellEnd"/>
      <w:r w:rsidRPr="0073082C">
        <w:rPr>
          <w:rFonts w:ascii="Sylfaen" w:hAnsi="Sylfaen"/>
          <w:lang w:val="ka-GE"/>
        </w:rPr>
        <w:t>”),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</w:t>
      </w:r>
      <w:proofErr w:type="spellStart"/>
      <w:r w:rsidRPr="0073082C">
        <w:rPr>
          <w:rFonts w:ascii="Sylfaen" w:hAnsi="Sylfaen"/>
          <w:lang w:val="ka-GE"/>
        </w:rPr>
        <w:t>Georgia</w:t>
      </w:r>
      <w:proofErr w:type="spellEnd"/>
      <w:r w:rsidRPr="0073082C">
        <w:rPr>
          <w:rFonts w:ascii="Sylfaen" w:hAnsi="Sylfaen"/>
          <w:lang w:val="ka-GE"/>
        </w:rPr>
        <w:t>”) მეშვეობით, ახორციელებს შესყიდვებს  აშშ-ის ათასწლეულის გამოწვევის კორპორაცი</w:t>
      </w:r>
      <w:r>
        <w:rPr>
          <w:rFonts w:ascii="Sylfaen" w:hAnsi="Sylfaen"/>
          <w:lang w:val="ka-GE"/>
        </w:rPr>
        <w:t>ის</w:t>
      </w:r>
      <w:r w:rsidRPr="0073082C">
        <w:rPr>
          <w:rFonts w:ascii="Sylfaen" w:hAnsi="Sylfaen"/>
          <w:lang w:val="ka-GE"/>
        </w:rPr>
        <w:t xml:space="preserve"> მიერ დადგენილი შესყიდვების პროცედურებით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</w:rPr>
        <w:t>MCA-Georgia</w:t>
      </w:r>
      <w:r>
        <w:rPr>
          <w:rFonts w:ascii="Sylfaen" w:hAnsi="Sylfaen"/>
          <w:lang w:val="ka-GE"/>
        </w:rPr>
        <w:t xml:space="preserve">-ს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</w:t>
      </w:r>
      <w:proofErr w:type="spellStart"/>
      <w:r>
        <w:rPr>
          <w:rFonts w:ascii="Sylfaen" w:hAnsi="Sylfaen"/>
          <w:lang w:val="ka-GE"/>
        </w:rPr>
        <w:t>წინამდება</w:t>
      </w:r>
      <w:proofErr w:type="spellEnd"/>
      <w:r>
        <w:rPr>
          <w:rFonts w:ascii="Sylfaen" w:hAnsi="Sylfaen"/>
          <w:lang w:val="ka-GE"/>
        </w:rPr>
        <w:t xml:space="preserve"> მოთხოვნა შემოთავაზებების წარმოდგენის შესახებ. </w:t>
      </w:r>
    </w:p>
    <w:p w:rsidR="00E303F9" w:rsidRPr="009F5A08" w:rsidRDefault="00E303F9" w:rsidP="009F5A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E303F9">
        <w:rPr>
          <w:rFonts w:ascii="Sylfaen" w:hAnsi="Sylfaen"/>
          <w:lang w:val="ka-GE"/>
        </w:rPr>
        <w:t xml:space="preserve">მოწვეული ხართ წარმოადგინოთ თქვენი შემოთავაზება მოცემულ საქონელზე და მასთან დაკავშირებულ მომსახურებაზე: </w:t>
      </w:r>
    </w:p>
    <w:tbl>
      <w:tblPr>
        <w:tblW w:w="102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80"/>
        <w:gridCol w:w="4844"/>
      </w:tblGrid>
      <w:tr w:rsidR="00E303F9" w:rsidRPr="00516318" w:rsidTr="009F5A08">
        <w:trPr>
          <w:trHeight w:val="310"/>
          <w:tblHeader/>
          <w:jc w:val="center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 w:rsidRPr="00516318">
              <w:rPr>
                <w:szCs w:val="24"/>
              </w:rPr>
              <w:t>No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</w:tcPr>
          <w:p w:rsidR="00E303F9" w:rsidRPr="00516318" w:rsidRDefault="00E303F9" w:rsidP="00E303F9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>საქონლის და მომსახურების აღწერა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</w:tcBorders>
          </w:tcPr>
          <w:p w:rsidR="00E303F9" w:rsidRPr="00E303F9" w:rsidRDefault="00E303F9" w:rsidP="0073412E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რაოდენობა/დრო</w:t>
            </w:r>
          </w:p>
        </w:tc>
      </w:tr>
      <w:tr w:rsidR="00E303F9" w:rsidRPr="00516318" w:rsidTr="0073412E">
        <w:trPr>
          <w:trHeight w:val="323"/>
          <w:jc w:val="center"/>
        </w:trPr>
        <w:tc>
          <w:tcPr>
            <w:tcW w:w="1022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664"/>
              <w:rPr>
                <w:szCs w:val="24"/>
              </w:rPr>
            </w:pPr>
            <w:r w:rsidRPr="00516318">
              <w:rPr>
                <w:szCs w:val="24"/>
              </w:rPr>
              <w:t>Goods</w:t>
            </w:r>
          </w:p>
        </w:tc>
      </w:tr>
      <w:tr w:rsidR="009F5A08" w:rsidRPr="00516318" w:rsidTr="009F5A08">
        <w:trPr>
          <w:trHeight w:val="16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F14BC1">
            <w:pPr>
              <w:pStyle w:val="BSFTableText"/>
              <w:numPr>
                <w:ilvl w:val="0"/>
                <w:numId w:val="3"/>
              </w:numPr>
              <w:spacing w:before="120" w:after="120"/>
              <w:ind w:right="-57"/>
              <w:rPr>
                <w:szCs w:val="22"/>
              </w:rPr>
            </w:pPr>
            <w:r w:rsidRPr="00077B06">
              <w:rPr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A9384B" w:rsidRDefault="00A9384B" w:rsidP="009F5A08">
            <w:pPr>
              <w:tabs>
                <w:tab w:val="left" w:pos="7920"/>
              </w:tabs>
              <w:suppressAutoHyphens/>
              <w:spacing w:before="120" w:after="120"/>
              <w:ind w:right="176"/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ლეპტოპი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9F5A08">
            <w:pPr>
              <w:tabs>
                <w:tab w:val="left" w:pos="7920"/>
              </w:tabs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F5A08" w:rsidRPr="00516318" w:rsidTr="009F5A08">
        <w:trPr>
          <w:trHeight w:val="21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F14BC1">
            <w:pPr>
              <w:pStyle w:val="BSFTableText"/>
              <w:numPr>
                <w:ilvl w:val="0"/>
                <w:numId w:val="3"/>
              </w:numPr>
              <w:spacing w:before="120" w:after="120"/>
              <w:ind w:right="-57"/>
              <w:rPr>
                <w:szCs w:val="22"/>
              </w:rPr>
            </w:pPr>
            <w:r w:rsidRPr="00077B06">
              <w:rPr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C635DC" w:rsidRDefault="00A9384B" w:rsidP="00A9384B">
            <w:pPr>
              <w:tabs>
                <w:tab w:val="left" w:pos="7920"/>
              </w:tabs>
              <w:suppressAutoHyphens/>
              <w:spacing w:before="120" w:after="120"/>
              <w:ind w:left="57" w:right="176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პერსონალური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დესკტოპ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კომპიუტერი </w:t>
            </w:r>
            <w:r>
              <w:rPr>
                <w:sz w:val="22"/>
                <w:szCs w:val="22"/>
              </w:rPr>
              <w:t>LCD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მონიტორით 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9F5A08">
            <w:pPr>
              <w:tabs>
                <w:tab w:val="left" w:pos="7920"/>
              </w:tabs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9F5A08" w:rsidRPr="00516318" w:rsidTr="009F5A08">
        <w:trPr>
          <w:trHeight w:val="15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F14BC1">
            <w:pPr>
              <w:pStyle w:val="BSFTableText"/>
              <w:numPr>
                <w:ilvl w:val="0"/>
                <w:numId w:val="3"/>
              </w:numPr>
              <w:spacing w:before="120" w:after="120"/>
              <w:ind w:right="-57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A9384B" w:rsidRDefault="00A9384B" w:rsidP="009F5A08">
            <w:pPr>
              <w:tabs>
                <w:tab w:val="left" w:pos="7920"/>
              </w:tabs>
              <w:suppressAutoHyphens/>
              <w:spacing w:before="120" w:after="120"/>
              <w:ind w:left="57" w:right="176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პროექტორი 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9F5A08">
            <w:pPr>
              <w:tabs>
                <w:tab w:val="left" w:pos="7920"/>
              </w:tabs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F5A08" w:rsidRPr="00516318" w:rsidTr="009F5A08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F14BC1">
            <w:pPr>
              <w:pStyle w:val="BSFTableText"/>
              <w:numPr>
                <w:ilvl w:val="0"/>
                <w:numId w:val="3"/>
              </w:numPr>
              <w:spacing w:before="120" w:after="120"/>
              <w:ind w:right="-57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A9384B" w:rsidRDefault="00A9384B" w:rsidP="009F5A08">
            <w:pPr>
              <w:tabs>
                <w:tab w:val="left" w:pos="7920"/>
              </w:tabs>
              <w:suppressAutoHyphens/>
              <w:spacing w:before="120" w:after="120"/>
              <w:ind w:left="57" w:right="176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პროექტორის ეკრანი 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9F5A08">
            <w:pPr>
              <w:tabs>
                <w:tab w:val="left" w:pos="7920"/>
              </w:tabs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F5A08" w:rsidRPr="00516318" w:rsidTr="009F5A08">
        <w:trPr>
          <w:trHeight w:val="20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F14BC1">
            <w:pPr>
              <w:pStyle w:val="BSFTableText"/>
              <w:numPr>
                <w:ilvl w:val="0"/>
                <w:numId w:val="3"/>
              </w:numPr>
              <w:spacing w:before="120" w:after="120"/>
              <w:ind w:right="-57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A9384B" w:rsidP="00A9384B">
            <w:pPr>
              <w:tabs>
                <w:tab w:val="left" w:pos="7920"/>
              </w:tabs>
              <w:suppressAutoHyphens/>
              <w:spacing w:before="120" w:after="120"/>
              <w:ind w:left="57" w:right="176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პრინტერი</w:t>
            </w:r>
            <w:r w:rsidR="009F5A08" w:rsidRPr="00077B06">
              <w:rPr>
                <w:sz w:val="22"/>
                <w:szCs w:val="22"/>
              </w:rPr>
              <w:t xml:space="preserve"> A3 MFC</w:t>
            </w:r>
            <w:r w:rsidR="009F5A08">
              <w:rPr>
                <w:sz w:val="22"/>
                <w:szCs w:val="22"/>
              </w:rPr>
              <w:t xml:space="preserve"> 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ფერადი</w:t>
            </w:r>
            <w:r w:rsidR="009F5A08">
              <w:rPr>
                <w:sz w:val="22"/>
                <w:szCs w:val="22"/>
              </w:rPr>
              <w:t>)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9F5A08">
            <w:pPr>
              <w:tabs>
                <w:tab w:val="left" w:pos="7920"/>
              </w:tabs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A08" w:rsidRPr="00516318" w:rsidTr="009F5A08">
        <w:trPr>
          <w:trHeight w:val="17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F14BC1">
            <w:pPr>
              <w:pStyle w:val="BSFTableText"/>
              <w:numPr>
                <w:ilvl w:val="0"/>
                <w:numId w:val="3"/>
              </w:numPr>
              <w:spacing w:before="120" w:after="120"/>
              <w:ind w:right="-57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A9384B" w:rsidP="00A9384B">
            <w:pPr>
              <w:tabs>
                <w:tab w:val="left" w:pos="7920"/>
              </w:tabs>
              <w:suppressAutoHyphens/>
              <w:spacing w:before="120" w:after="120"/>
              <w:ind w:left="57" w:right="176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პრინტერი</w:t>
            </w:r>
            <w:r w:rsidR="009F5A08" w:rsidRPr="00077B06">
              <w:rPr>
                <w:sz w:val="22"/>
                <w:szCs w:val="22"/>
              </w:rPr>
              <w:t xml:space="preserve"> A4 MFC</w:t>
            </w:r>
            <w:r w:rsidR="009F5A08">
              <w:rPr>
                <w:sz w:val="22"/>
                <w:szCs w:val="22"/>
              </w:rPr>
              <w:t xml:space="preserve"> (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შავ-თეთრი</w:t>
            </w:r>
            <w:r w:rsidR="009F5A08">
              <w:rPr>
                <w:sz w:val="22"/>
                <w:szCs w:val="22"/>
              </w:rPr>
              <w:t>)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8" w:rsidRPr="00077B06" w:rsidRDefault="009F5A08" w:rsidP="009F5A08">
            <w:pPr>
              <w:tabs>
                <w:tab w:val="left" w:pos="7920"/>
              </w:tabs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F5A08" w:rsidRPr="00516318" w:rsidTr="0073412E">
        <w:trPr>
          <w:trHeight w:val="323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A08" w:rsidRPr="00E303F9" w:rsidRDefault="009F5A08" w:rsidP="009F5A08">
            <w:pPr>
              <w:tabs>
                <w:tab w:val="left" w:pos="7920"/>
              </w:tabs>
              <w:suppressAutoHyphens/>
              <w:spacing w:before="60" w:after="60"/>
              <w:ind w:left="664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დაკავშირებული მომსახურება </w:t>
            </w:r>
          </w:p>
        </w:tc>
      </w:tr>
      <w:tr w:rsidR="009F5A08" w:rsidRPr="00516318" w:rsidTr="009F5A08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9F5A08" w:rsidRPr="00516318" w:rsidRDefault="009F5A08" w:rsidP="00F14BC1">
            <w:pPr>
              <w:tabs>
                <w:tab w:val="left" w:pos="7920"/>
              </w:tabs>
              <w:suppressAutoHyphens/>
              <w:spacing w:before="60" w:after="60"/>
              <w:ind w:left="57"/>
              <w:jc w:val="right"/>
              <w:rPr>
                <w:szCs w:val="24"/>
              </w:rPr>
            </w:pPr>
            <w:r w:rsidRPr="00516318">
              <w:rPr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F5A08" w:rsidRPr="00E303F9" w:rsidRDefault="009F5A08" w:rsidP="009F5A08">
            <w:pPr>
              <w:spacing w:before="60" w:after="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ინსტალაცია 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9F5A08" w:rsidRPr="00516318" w:rsidRDefault="009F5A08" w:rsidP="009F5A08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მიტანიდან 15 დღის განმავლობაში </w:t>
            </w:r>
          </w:p>
        </w:tc>
      </w:tr>
      <w:tr w:rsidR="009F5A08" w:rsidRPr="00516318" w:rsidTr="009F5A08">
        <w:trPr>
          <w:trHeight w:val="560"/>
          <w:jc w:val="center"/>
        </w:trPr>
        <w:tc>
          <w:tcPr>
            <w:tcW w:w="704" w:type="dxa"/>
          </w:tcPr>
          <w:p w:rsidR="009F5A08" w:rsidRPr="00516318" w:rsidRDefault="009F5A08" w:rsidP="00F14BC1">
            <w:pPr>
              <w:tabs>
                <w:tab w:val="left" w:pos="7920"/>
              </w:tabs>
              <w:suppressAutoHyphens/>
              <w:spacing w:before="60" w:after="60"/>
              <w:ind w:left="57"/>
              <w:jc w:val="right"/>
              <w:rPr>
                <w:szCs w:val="24"/>
              </w:rPr>
            </w:pPr>
            <w:r w:rsidRPr="00516318"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9F5A08" w:rsidRPr="00E303F9" w:rsidRDefault="009F5A08" w:rsidP="009F5A08">
            <w:pPr>
              <w:spacing w:before="60" w:after="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ტესტირება </w:t>
            </w:r>
          </w:p>
        </w:tc>
        <w:tc>
          <w:tcPr>
            <w:tcW w:w="4844" w:type="dxa"/>
          </w:tcPr>
          <w:p w:rsidR="009F5A08" w:rsidRPr="00516318" w:rsidRDefault="009F5A08" w:rsidP="009F5A08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ინსტალაციის დასრულებიდან 7 დღის </w:t>
            </w:r>
            <w:r>
              <w:rPr>
                <w:rFonts w:ascii="Sylfaen" w:hAnsi="Sylfaen"/>
                <w:szCs w:val="24"/>
                <w:lang w:val="ka-GE"/>
              </w:rPr>
              <w:lastRenderedPageBreak/>
              <w:t xml:space="preserve">განმავლობაში </w:t>
            </w:r>
          </w:p>
        </w:tc>
      </w:tr>
      <w:tr w:rsidR="009F5A08" w:rsidRPr="00516318" w:rsidTr="009F5A08">
        <w:trPr>
          <w:trHeight w:val="638"/>
          <w:jc w:val="center"/>
        </w:trPr>
        <w:tc>
          <w:tcPr>
            <w:tcW w:w="704" w:type="dxa"/>
          </w:tcPr>
          <w:p w:rsidR="009F5A08" w:rsidRPr="009F5A08" w:rsidRDefault="009F5A08" w:rsidP="00F14BC1">
            <w:pPr>
              <w:tabs>
                <w:tab w:val="left" w:pos="7920"/>
              </w:tabs>
              <w:suppressAutoHyphens/>
              <w:spacing w:before="60" w:after="60"/>
              <w:ind w:left="57"/>
              <w:jc w:val="right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lastRenderedPageBreak/>
              <w:t>3</w:t>
            </w:r>
          </w:p>
        </w:tc>
        <w:tc>
          <w:tcPr>
            <w:tcW w:w="4680" w:type="dxa"/>
          </w:tcPr>
          <w:p w:rsidR="009F5A08" w:rsidRPr="00E303F9" w:rsidRDefault="009F5A08" w:rsidP="009F5A08">
            <w:pPr>
              <w:spacing w:before="60" w:after="60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საგარანტიო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მომსახურება </w:t>
            </w:r>
          </w:p>
        </w:tc>
        <w:tc>
          <w:tcPr>
            <w:tcW w:w="4844" w:type="dxa"/>
          </w:tcPr>
          <w:p w:rsidR="009F5A08" w:rsidRPr="00516318" w:rsidRDefault="009F5A08" w:rsidP="009F5A08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2 წელი  მიღება-ჩაბარების გაფორმებიდან </w:t>
            </w:r>
          </w:p>
        </w:tc>
      </w:tr>
    </w:tbl>
    <w:p w:rsidR="009F5A08" w:rsidRDefault="009F5A08" w:rsidP="008251B2">
      <w:pPr>
        <w:spacing w:line="360" w:lineRule="auto"/>
        <w:jc w:val="both"/>
        <w:rPr>
          <w:rFonts w:ascii="Sylfaen" w:hAnsi="Sylfaen"/>
          <w:lang w:val="ka-GE"/>
        </w:rPr>
      </w:pPr>
    </w:p>
    <w:p w:rsidR="00861284" w:rsidRDefault="008251B2" w:rsidP="00861284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შემოთავაზება უნდა მოიცავდეს ყველა ზემოხსენებული საქონლის და მომსახურების ფასებს. ნაწილობრივი შემოთავაზებები დაუშვებელია და არ განიხილება. </w:t>
      </w:r>
    </w:p>
    <w:p w:rsidR="009F5A08" w:rsidRDefault="009F5A08" w:rsidP="00861284">
      <w:pPr>
        <w:spacing w:line="360" w:lineRule="auto"/>
        <w:jc w:val="both"/>
        <w:rPr>
          <w:rFonts w:ascii="Sylfaen" w:hAnsi="Sylfaen"/>
          <w:lang w:val="ka-GE"/>
        </w:rPr>
      </w:pPr>
    </w:p>
    <w:p w:rsidR="004D63BC" w:rsidRDefault="009F5A08" w:rsidP="009F5A0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4D63BC">
        <w:rPr>
          <w:rFonts w:ascii="Sylfaen" w:hAnsi="Sylfaen"/>
          <w:lang w:val="ka-GE"/>
        </w:rPr>
        <w:t xml:space="preserve">თქვენი </w:t>
      </w:r>
      <w:r w:rsidR="00F74C4C">
        <w:rPr>
          <w:rFonts w:ascii="Sylfaen" w:hAnsi="Sylfaen"/>
          <w:lang w:val="ka-GE"/>
        </w:rPr>
        <w:t>შემოთ</w:t>
      </w:r>
      <w:r w:rsidR="008251B2">
        <w:rPr>
          <w:rFonts w:ascii="Sylfaen" w:hAnsi="Sylfaen"/>
          <w:lang w:val="ka-GE"/>
        </w:rPr>
        <w:t>ავაზებები შეგიძლიათ გამოგზავნოთ (</w:t>
      </w:r>
      <w:proofErr w:type="spellStart"/>
      <w:r w:rsidR="008251B2">
        <w:rPr>
          <w:rFonts w:ascii="Sylfaen" w:hAnsi="Sylfaen"/>
        </w:rPr>
        <w:t>i</w:t>
      </w:r>
      <w:proofErr w:type="spellEnd"/>
      <w:r w:rsidR="008251B2">
        <w:rPr>
          <w:rFonts w:ascii="Sylfaen" w:hAnsi="Sylfaen"/>
          <w:lang w:val="ka-GE"/>
        </w:rPr>
        <w:t xml:space="preserve">) ხელით ერთი (1) ორიგინალი და ორი (2) ასლი, ან </w:t>
      </w:r>
      <w:r w:rsidR="008251B2">
        <w:rPr>
          <w:rFonts w:ascii="Sylfaen" w:hAnsi="Sylfaen"/>
        </w:rPr>
        <w:t xml:space="preserve">(ii) </w:t>
      </w:r>
      <w:r w:rsidR="008251B2">
        <w:rPr>
          <w:rFonts w:ascii="Sylfaen" w:hAnsi="Sylfaen"/>
          <w:lang w:val="ka-GE"/>
        </w:rPr>
        <w:t xml:space="preserve">ელექტრონული ფოსტით </w:t>
      </w:r>
      <w:r w:rsidR="008251B2">
        <w:rPr>
          <w:rFonts w:ascii="Sylfaen" w:hAnsi="Sylfaen"/>
        </w:rPr>
        <w:t xml:space="preserve">PDF </w:t>
      </w:r>
      <w:r w:rsidR="008251B2">
        <w:rPr>
          <w:rFonts w:ascii="Sylfaen" w:hAnsi="Sylfaen"/>
          <w:lang w:val="ka-GE"/>
        </w:rPr>
        <w:t xml:space="preserve">ფორმატში მოცემულ მისამართზე: </w:t>
      </w:r>
    </w:p>
    <w:p w:rsidR="008251B2" w:rsidRDefault="008251B2" w:rsidP="008251B2">
      <w:pPr>
        <w:ind w:left="1080"/>
      </w:pPr>
    </w:p>
    <w:p w:rsidR="008251B2" w:rsidRPr="008251B2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8251B2">
        <w:rPr>
          <w:rFonts w:ascii="Sylfaen" w:eastAsia="Times New Roman" w:hAnsi="Sylfaen"/>
          <w:sz w:val="20"/>
          <w:szCs w:val="20"/>
          <w:lang w:val="ka-GE" w:eastAsia="en-US"/>
        </w:rPr>
        <w:t xml:space="preserve">დიმიტრი ქემოკლიძე </w:t>
      </w:r>
    </w:p>
    <w:p w:rsidR="008251B2" w:rsidRPr="008251B2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8251B2">
        <w:rPr>
          <w:rFonts w:ascii="Sylfaen" w:eastAsia="Times New Roman" w:hAnsi="Sylfaen"/>
          <w:sz w:val="20"/>
          <w:szCs w:val="20"/>
          <w:lang w:val="ka-GE" w:eastAsia="en-US"/>
        </w:rPr>
        <w:t xml:space="preserve">შესყიდვების დირექტორი  </w:t>
      </w:r>
    </w:p>
    <w:p w:rsidR="008251B2" w:rsidRPr="008251B2" w:rsidRDefault="008251B2" w:rsidP="00D50DBE">
      <w:pPr>
        <w:pStyle w:val="BDSTextIndented"/>
        <w:spacing w:before="0" w:after="0" w:line="360" w:lineRule="auto"/>
        <w:rPr>
          <w:rFonts w:ascii="Sylfaen" w:hAnsi="Sylfaen"/>
          <w:sz w:val="20"/>
          <w:lang w:val="ka-GE"/>
        </w:rPr>
      </w:pPr>
      <w:r w:rsidRPr="008251B2">
        <w:rPr>
          <w:rFonts w:ascii="Sylfaen" w:hAnsi="Sylfaen"/>
          <w:sz w:val="20"/>
          <w:lang w:val="ka-GE"/>
        </w:rPr>
        <w:t xml:space="preserve">ათასწლეულის გამოწვევის ფონდი - საქართველო </w:t>
      </w:r>
    </w:p>
    <w:p w:rsidR="008251B2" w:rsidRPr="008251B2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8251B2">
        <w:rPr>
          <w:rFonts w:ascii="Sylfaen" w:hAnsi="Sylfaen"/>
          <w:lang w:val="ka-GE"/>
        </w:rPr>
        <w:t xml:space="preserve">მ. კოსტავას 5, მე-4 სართული (ლიფტის გარეშე), შეხვედრების ოთახი </w:t>
      </w:r>
    </w:p>
    <w:p w:rsidR="008251B2" w:rsidRPr="008251B2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8251B2">
        <w:rPr>
          <w:rFonts w:ascii="Sylfaen" w:hAnsi="Sylfaen"/>
          <w:lang w:val="ka-GE"/>
        </w:rPr>
        <w:t>თბილისი, საქართველო 0108</w:t>
      </w:r>
      <w:r w:rsidRPr="008251B2">
        <w:rPr>
          <w:rFonts w:ascii="Sylfaen" w:hAnsi="Sylfaen"/>
          <w:lang w:val="ka-GE"/>
        </w:rPr>
        <w:br/>
        <w:t xml:space="preserve">ან გამოგზავნეთ ელექტრონულად მოცემულ მისამართებზე: </w:t>
      </w:r>
    </w:p>
    <w:p w:rsidR="008251B2" w:rsidRPr="00D50DBE" w:rsidRDefault="008251B2" w:rsidP="008251B2">
      <w:pPr>
        <w:spacing w:after="120"/>
        <w:ind w:left="720"/>
        <w:rPr>
          <w:rStyle w:val="Hyperlink"/>
          <w:rFonts w:ascii="Sylfaen" w:hAnsi="Sylfaen"/>
          <w:bCs/>
          <w:color w:val="auto"/>
          <w:sz w:val="22"/>
          <w:szCs w:val="22"/>
          <w:u w:val="none"/>
          <w:lang w:val="ka-GE"/>
        </w:rPr>
      </w:pPr>
      <w:r w:rsidRPr="00D50DBE">
        <w:rPr>
          <w:rFonts w:ascii="Sylfaen" w:hAnsi="Sylfaen"/>
          <w:bCs/>
          <w:sz w:val="22"/>
          <w:szCs w:val="22"/>
        </w:rPr>
        <w:t xml:space="preserve">E-mail: </w:t>
      </w:r>
      <w:hyperlink r:id="rId7" w:history="1">
        <w:r w:rsidRPr="00D50DBE">
          <w:rPr>
            <w:rStyle w:val="Hyperlink"/>
            <w:rFonts w:ascii="Sylfaen" w:hAnsi="Sylfaen"/>
            <w:bCs/>
            <w:sz w:val="22"/>
            <w:szCs w:val="22"/>
          </w:rPr>
          <w:t>procurement@mcageorgia.ge</w:t>
        </w:r>
      </w:hyperlink>
    </w:p>
    <w:p w:rsidR="00861284" w:rsidRPr="00F14BC1" w:rsidRDefault="00C3648D" w:rsidP="00F14BC1">
      <w:pPr>
        <w:spacing w:line="360" w:lineRule="auto"/>
        <w:ind w:left="720"/>
        <w:rPr>
          <w:rFonts w:ascii="Sylfaen" w:hAnsi="Sylfaen"/>
          <w:sz w:val="22"/>
          <w:szCs w:val="22"/>
          <w:lang w:val="ka-GE"/>
        </w:rPr>
      </w:pPr>
      <w:hyperlink r:id="rId8" w:history="1">
        <w:r w:rsidR="008251B2" w:rsidRPr="00D50DBE">
          <w:rPr>
            <w:rStyle w:val="Hyperlink"/>
            <w:rFonts w:ascii="Sylfaen" w:hAnsi="Sylfaen"/>
            <w:sz w:val="22"/>
            <w:szCs w:val="22"/>
          </w:rPr>
          <w:t>ktateshvili@mcageorgia.ge</w:t>
        </w:r>
      </w:hyperlink>
    </w:p>
    <w:p w:rsidR="009F5A08" w:rsidRPr="00CB1942" w:rsidRDefault="009F5A08" w:rsidP="009F5A08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4. </w:t>
      </w:r>
      <w:r w:rsidR="004D63BC">
        <w:rPr>
          <w:rFonts w:ascii="Sylfaen" w:hAnsi="Sylfaen"/>
          <w:lang w:val="ka-GE"/>
        </w:rPr>
        <w:t>მყიდველის მი</w:t>
      </w:r>
      <w:r w:rsidR="004D63BC" w:rsidRPr="004C745B">
        <w:rPr>
          <w:rFonts w:ascii="Sylfaen" w:hAnsi="Sylfaen"/>
          <w:lang w:val="ka-GE"/>
        </w:rPr>
        <w:t xml:space="preserve">ერ თქვენი </w:t>
      </w:r>
      <w:proofErr w:type="spellStart"/>
      <w:r w:rsidR="004D63BC" w:rsidRPr="004C745B">
        <w:rPr>
          <w:rFonts w:ascii="Sylfaen" w:hAnsi="Sylfaen"/>
          <w:lang w:val="ka-GE"/>
        </w:rPr>
        <w:t>შემოთავაზე</w:t>
      </w:r>
      <w:proofErr w:type="spellEnd"/>
      <w:r w:rsidR="004D63BC" w:rsidRPr="004C745B">
        <w:rPr>
          <w:rFonts w:ascii="Sylfaen" w:hAnsi="Sylfaen"/>
          <w:lang w:val="ka-GE"/>
        </w:rPr>
        <w:t xml:space="preserve">(ბე)ბის მე-3 პარაგრაფში მითითებულ მისამართზე მიღების საბოლოო ვადაა </w:t>
      </w:r>
      <w:r w:rsidR="004D63BC" w:rsidRPr="004C745B">
        <w:rPr>
          <w:rFonts w:ascii="Sylfaen" w:hAnsi="Sylfaen"/>
          <w:b/>
          <w:lang w:val="ka-GE"/>
        </w:rPr>
        <w:t>201</w:t>
      </w:r>
      <w:r w:rsidR="008251B2" w:rsidRPr="004C745B">
        <w:rPr>
          <w:rFonts w:ascii="Sylfaen" w:hAnsi="Sylfaen"/>
          <w:b/>
          <w:lang w:val="ka-GE"/>
        </w:rPr>
        <w:t>7</w:t>
      </w:r>
      <w:r w:rsidR="004D63BC" w:rsidRPr="004C745B">
        <w:rPr>
          <w:rFonts w:ascii="Sylfaen" w:hAnsi="Sylfaen"/>
          <w:b/>
          <w:lang w:val="ka-GE"/>
        </w:rPr>
        <w:t xml:space="preserve"> წლის</w:t>
      </w:r>
      <w:r w:rsidR="00F74C4C" w:rsidRPr="004C745B">
        <w:rPr>
          <w:rFonts w:ascii="Sylfaen" w:hAnsi="Sylfaen"/>
          <w:b/>
          <w:lang w:val="ka-GE"/>
        </w:rPr>
        <w:t xml:space="preserve"> </w:t>
      </w:r>
      <w:r w:rsidR="004416FD">
        <w:rPr>
          <w:rFonts w:ascii="Sylfaen" w:hAnsi="Sylfaen"/>
          <w:b/>
          <w:lang w:val="ka-GE"/>
        </w:rPr>
        <w:t>14 ივნისი</w:t>
      </w:r>
      <w:r w:rsidR="007E1475" w:rsidRPr="004C745B">
        <w:rPr>
          <w:rFonts w:ascii="Sylfaen" w:hAnsi="Sylfaen"/>
          <w:b/>
          <w:lang w:val="ka-GE"/>
        </w:rPr>
        <w:t xml:space="preserve"> </w:t>
      </w:r>
      <w:r w:rsidR="008251B2" w:rsidRPr="004C745B">
        <w:rPr>
          <w:rFonts w:ascii="Sylfaen" w:hAnsi="Sylfaen"/>
          <w:b/>
          <w:lang w:val="ka-GE"/>
        </w:rPr>
        <w:t xml:space="preserve">15:00 </w:t>
      </w:r>
      <w:r w:rsidR="004D63BC" w:rsidRPr="004C745B">
        <w:rPr>
          <w:rFonts w:ascii="Sylfaen" w:hAnsi="Sylfaen"/>
          <w:b/>
          <w:lang w:val="ka-GE"/>
        </w:rPr>
        <w:t>საათი საქა</w:t>
      </w:r>
      <w:r w:rsidR="004D63BC" w:rsidRPr="001511CB">
        <w:rPr>
          <w:rFonts w:ascii="Sylfaen" w:hAnsi="Sylfaen"/>
          <w:b/>
          <w:lang w:val="ka-GE"/>
        </w:rPr>
        <w:t>რთველოს დროით.</w:t>
      </w:r>
      <w:r w:rsidR="004D63BC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წინასატენდერო</w:t>
      </w:r>
      <w:proofErr w:type="spellEnd"/>
      <w:r>
        <w:rPr>
          <w:rFonts w:ascii="Sylfaen" w:hAnsi="Sylfaen"/>
          <w:lang w:val="ka-GE"/>
        </w:rPr>
        <w:t xml:space="preserve"> შეხვედრა გაიმართება </w:t>
      </w:r>
      <w:bookmarkStart w:id="0" w:name="_GoBack"/>
      <w:r w:rsidRPr="00FF3761">
        <w:rPr>
          <w:rFonts w:ascii="Sylfaen" w:hAnsi="Sylfaen"/>
          <w:b/>
          <w:lang w:val="ka-GE"/>
        </w:rPr>
        <w:t xml:space="preserve">2017 წლის </w:t>
      </w:r>
      <w:r w:rsidR="00A9384B" w:rsidRPr="00FF3761">
        <w:rPr>
          <w:rFonts w:ascii="Sylfaen" w:hAnsi="Sylfaen"/>
          <w:b/>
        </w:rPr>
        <w:t xml:space="preserve">17 </w:t>
      </w:r>
      <w:r w:rsidRPr="00FF3761">
        <w:rPr>
          <w:rFonts w:ascii="Sylfaen" w:hAnsi="Sylfaen"/>
          <w:b/>
          <w:lang w:val="ka-GE"/>
        </w:rPr>
        <w:t xml:space="preserve">მაისს 15:00 საათზე </w:t>
      </w:r>
      <w:bookmarkEnd w:id="0"/>
      <w:r>
        <w:rPr>
          <w:rFonts w:ascii="Sylfaen" w:hAnsi="Sylfaen"/>
          <w:lang w:val="ka-GE"/>
        </w:rPr>
        <w:t xml:space="preserve">საქართველოს დროით. დასწრება რეკომენდირებულია მაგრამ არ არის სავალდებულო. </w:t>
      </w:r>
    </w:p>
    <w:p w:rsidR="00F14BC1" w:rsidRPr="004416FD" w:rsidRDefault="009F5A08" w:rsidP="00F14BC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="004D63BC">
        <w:rPr>
          <w:rFonts w:ascii="Sylfaen" w:hAnsi="Sylfaen"/>
          <w:lang w:val="ka-GE"/>
        </w:rPr>
        <w:t xml:space="preserve">დაწვრილებითი ინფორმაცია </w:t>
      </w:r>
      <w:r w:rsidR="007926B8">
        <w:rPr>
          <w:rFonts w:ascii="Sylfaen" w:hAnsi="Sylfaen"/>
          <w:lang w:val="ka-GE"/>
        </w:rPr>
        <w:t xml:space="preserve">მოთხოვნის საქონელზე და სხვა პირობებზე </w:t>
      </w:r>
      <w:r w:rsidR="004D63BC">
        <w:rPr>
          <w:rFonts w:ascii="Sylfaen" w:hAnsi="Sylfaen"/>
          <w:lang w:val="ka-GE"/>
        </w:rPr>
        <w:t>შეგიძლიათ მიიღოთ ქვემოთ ხელმომწერი საკონტაქტო პირისგან</w:t>
      </w:r>
      <w:r w:rsidR="00BD4304">
        <w:rPr>
          <w:rFonts w:ascii="Sylfaen" w:hAnsi="Sylfaen"/>
          <w:lang w:val="ka-GE"/>
        </w:rPr>
        <w:t xml:space="preserve"> წერილობით ფორმაში</w:t>
      </w:r>
      <w:r w:rsidR="004D63BC">
        <w:rPr>
          <w:rFonts w:ascii="Sylfaen" w:hAnsi="Sylfaen"/>
          <w:lang w:val="ka-GE"/>
        </w:rPr>
        <w:t xml:space="preserve">. </w:t>
      </w:r>
    </w:p>
    <w:p w:rsidR="004D63BC" w:rsidRPr="002256ED" w:rsidRDefault="004D63BC" w:rsidP="004D63BC">
      <w:pPr>
        <w:spacing w:line="360" w:lineRule="auto"/>
        <w:ind w:left="720"/>
        <w:jc w:val="both"/>
        <w:rPr>
          <w:rFonts w:ascii="Sylfaen" w:hAnsi="Sylfaen"/>
          <w:b/>
          <w:lang w:val="ka-GE"/>
        </w:rPr>
      </w:pPr>
      <w:r w:rsidRPr="002256ED">
        <w:rPr>
          <w:rFonts w:ascii="Sylfaen" w:hAnsi="Sylfaen"/>
          <w:b/>
          <w:lang w:val="ka-GE"/>
        </w:rPr>
        <w:t xml:space="preserve">საკონტაქტო პირი: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შესყიდვების</w:t>
      </w:r>
      <w:r w:rsidRPr="008251B2">
        <w:rPr>
          <w:lang w:val="ka-GE"/>
        </w:rPr>
        <w:t xml:space="preserve"> </w:t>
      </w:r>
      <w:r>
        <w:rPr>
          <w:rFonts w:ascii="Sylfaen" w:hAnsi="Sylfaen"/>
          <w:lang w:val="ka-GE"/>
        </w:rPr>
        <w:t>კონსულტანტი</w:t>
      </w:r>
      <w:r w:rsidRPr="008251B2">
        <w:rPr>
          <w:lang w:val="ka-GE"/>
        </w:rPr>
        <w:t xml:space="preserve"> 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ათასწლეულის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გამოწვევის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ფონდი</w:t>
      </w:r>
      <w:r w:rsidRPr="008251B2">
        <w:rPr>
          <w:lang w:val="ka-GE"/>
        </w:rPr>
        <w:t xml:space="preserve"> - </w:t>
      </w:r>
      <w:r w:rsidRPr="008251B2">
        <w:rPr>
          <w:rFonts w:ascii="Sylfaen" w:hAnsi="Sylfaen"/>
          <w:lang w:val="ka-GE"/>
        </w:rPr>
        <w:t>საქართველო</w:t>
      </w:r>
      <w:r w:rsidRPr="008251B2">
        <w:rPr>
          <w:lang w:val="ka-GE"/>
        </w:rPr>
        <w:t xml:space="preserve">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მ</w:t>
      </w:r>
      <w:r w:rsidRPr="008251B2">
        <w:rPr>
          <w:lang w:val="ka-GE"/>
        </w:rPr>
        <w:t xml:space="preserve">. </w:t>
      </w:r>
      <w:r w:rsidRPr="008251B2">
        <w:rPr>
          <w:rFonts w:ascii="Sylfaen" w:hAnsi="Sylfaen"/>
          <w:lang w:val="ka-GE"/>
        </w:rPr>
        <w:t>კოსტავას</w:t>
      </w:r>
      <w:r w:rsidRPr="008251B2">
        <w:rPr>
          <w:lang w:val="ka-GE"/>
        </w:rPr>
        <w:t xml:space="preserve"> 5, </w:t>
      </w:r>
      <w:r w:rsidRPr="008251B2">
        <w:rPr>
          <w:rFonts w:ascii="Sylfaen" w:hAnsi="Sylfaen"/>
          <w:lang w:val="ka-GE"/>
        </w:rPr>
        <w:t>მე</w:t>
      </w:r>
      <w:r w:rsidRPr="008251B2">
        <w:rPr>
          <w:lang w:val="ka-GE"/>
        </w:rPr>
        <w:t xml:space="preserve">-4 </w:t>
      </w:r>
      <w:r w:rsidRPr="008251B2">
        <w:rPr>
          <w:rFonts w:ascii="Sylfaen" w:hAnsi="Sylfaen"/>
          <w:lang w:val="ka-GE"/>
        </w:rPr>
        <w:t>სართული</w:t>
      </w:r>
      <w:r w:rsidRPr="008251B2">
        <w:rPr>
          <w:lang w:val="ka-GE"/>
        </w:rPr>
        <w:t xml:space="preserve"> (</w:t>
      </w:r>
      <w:r w:rsidRPr="008251B2">
        <w:rPr>
          <w:rFonts w:ascii="Sylfaen" w:hAnsi="Sylfaen"/>
          <w:lang w:val="ka-GE"/>
        </w:rPr>
        <w:t>ლიფტის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გარეშე</w:t>
      </w:r>
      <w:r w:rsidRPr="008251B2">
        <w:rPr>
          <w:lang w:val="ka-GE"/>
        </w:rPr>
        <w:t xml:space="preserve">), </w:t>
      </w:r>
      <w:r w:rsidRPr="008251B2">
        <w:rPr>
          <w:rFonts w:ascii="Sylfaen" w:hAnsi="Sylfaen"/>
          <w:lang w:val="ka-GE"/>
        </w:rPr>
        <w:t>შეხვედრების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ოთახი</w:t>
      </w:r>
      <w:r w:rsidRPr="008251B2">
        <w:rPr>
          <w:lang w:val="ka-GE"/>
        </w:rPr>
        <w:t xml:space="preserve">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თბილისი</w:t>
      </w:r>
      <w:r w:rsidRPr="008251B2">
        <w:rPr>
          <w:lang w:val="ka-GE"/>
        </w:rPr>
        <w:t xml:space="preserve">, </w:t>
      </w:r>
      <w:r w:rsidRPr="008251B2">
        <w:rPr>
          <w:rFonts w:ascii="Sylfaen" w:hAnsi="Sylfaen"/>
          <w:lang w:val="ka-GE"/>
        </w:rPr>
        <w:t>საქართველო</w:t>
      </w:r>
      <w:r w:rsidRPr="008251B2">
        <w:rPr>
          <w:lang w:val="ka-GE"/>
        </w:rPr>
        <w:t xml:space="preserve"> 0108</w:t>
      </w:r>
    </w:p>
    <w:p w:rsidR="008251B2" w:rsidRDefault="008251B2" w:rsidP="008251B2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Pr="003E2BEF">
        <w:t xml:space="preserve">+995 </w:t>
      </w:r>
      <w:r>
        <w:t>32 2428528 extension: 117</w:t>
      </w:r>
    </w:p>
    <w:p w:rsidR="008251B2" w:rsidRPr="00D50DBE" w:rsidRDefault="008251B2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r w:rsidRPr="00D50DBE">
        <w:rPr>
          <w:sz w:val="22"/>
          <w:lang w:val="ka-GE"/>
        </w:rPr>
        <w:t>E-</w:t>
      </w:r>
      <w:proofErr w:type="spellStart"/>
      <w:r w:rsidRPr="00D50DBE">
        <w:rPr>
          <w:sz w:val="22"/>
          <w:lang w:val="ka-GE"/>
        </w:rPr>
        <w:t>mail</w:t>
      </w:r>
      <w:proofErr w:type="spellEnd"/>
      <w:r w:rsidRPr="00D50DBE">
        <w:rPr>
          <w:sz w:val="22"/>
          <w:lang w:val="ka-GE"/>
        </w:rPr>
        <w:t xml:space="preserve">: </w:t>
      </w:r>
      <w:hyperlink r:id="rId9" w:history="1">
        <w:r w:rsidRPr="00D50DBE">
          <w:rPr>
            <w:rStyle w:val="Hyperlink"/>
            <w:sz w:val="22"/>
            <w:lang w:val="ka-GE"/>
          </w:rPr>
          <w:t>procurement@mcageorgia.ge</w:t>
        </w:r>
      </w:hyperlink>
      <w:r w:rsidRPr="00D50DBE">
        <w:rPr>
          <w:rFonts w:ascii="Sylfaen" w:hAnsi="Sylfaen"/>
          <w:sz w:val="22"/>
          <w:lang w:val="ka-GE"/>
        </w:rPr>
        <w:t xml:space="preserve"> </w:t>
      </w:r>
    </w:p>
    <w:p w:rsidR="00141FFD" w:rsidRPr="00F14BC1" w:rsidRDefault="00C3648D" w:rsidP="00F14BC1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hyperlink r:id="rId10" w:history="1">
        <w:r w:rsidR="008251B2" w:rsidRPr="00D50DBE">
          <w:rPr>
            <w:rStyle w:val="Hyperlink"/>
            <w:sz w:val="22"/>
            <w:lang w:val="ka-GE"/>
          </w:rPr>
          <w:t>ktateshvili@mcageorgia.ge</w:t>
        </w:r>
      </w:hyperlink>
      <w:r w:rsidR="008251B2" w:rsidRPr="00D50DBE">
        <w:rPr>
          <w:rFonts w:ascii="Sylfaen" w:hAnsi="Sylfaen"/>
          <w:sz w:val="22"/>
          <w:lang w:val="ka-GE"/>
        </w:rPr>
        <w:t xml:space="preserve"> </w:t>
      </w:r>
    </w:p>
    <w:sectPr w:rsidR="00141FFD" w:rsidRPr="00F14BC1" w:rsidSect="0094608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8D" w:rsidRDefault="00C3648D" w:rsidP="00E303F9">
      <w:r>
        <w:separator/>
      </w:r>
    </w:p>
  </w:endnote>
  <w:endnote w:type="continuationSeparator" w:id="0">
    <w:p w:rsidR="00C3648D" w:rsidRDefault="00C3648D" w:rsidP="00E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8D" w:rsidRDefault="00C3648D" w:rsidP="00E303F9">
      <w:r>
        <w:separator/>
      </w:r>
    </w:p>
  </w:footnote>
  <w:footnote w:type="continuationSeparator" w:id="0">
    <w:p w:rsidR="00C3648D" w:rsidRDefault="00C3648D" w:rsidP="00E3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F9" w:rsidRPr="00E303F9" w:rsidRDefault="009F5A08" w:rsidP="009F5A08">
    <w:pPr>
      <w:pStyle w:val="Header"/>
      <w:tabs>
        <w:tab w:val="right" w:pos="9072"/>
      </w:tabs>
      <w:rPr>
        <w:u w:val="single"/>
      </w:rPr>
    </w:pPr>
    <w:r>
      <w:rPr>
        <w:rFonts w:ascii="Sylfaen" w:hAnsi="Sylfaen"/>
        <w:sz w:val="18"/>
        <w:u w:val="single"/>
        <w:lang w:val="ka-GE"/>
      </w:rPr>
      <w:t>კომპიუტერული აღჭურვილობის შესყიდვა საქართველოს რკინიგზის კოლეჯისთვის</w:t>
    </w:r>
    <w:r w:rsidR="00F74C4C">
      <w:rPr>
        <w:rFonts w:ascii="Sylfaen" w:hAnsi="Sylfaen"/>
        <w:sz w:val="18"/>
        <w:u w:val="single"/>
        <w:lang w:val="ka-GE"/>
      </w:rPr>
      <w:t>______________________</w:t>
    </w:r>
    <w:r w:rsidR="00E303F9" w:rsidRPr="00775E05">
      <w:rPr>
        <w:sz w:val="18"/>
        <w:u w:val="single"/>
      </w:rPr>
      <w:t xml:space="preserve"> </w:t>
    </w:r>
    <w:r w:rsidR="00E303F9" w:rsidRPr="00E303F9">
      <w:rPr>
        <w:u w:val="single"/>
      </w:rPr>
      <w:t xml:space="preserve">   </w:t>
    </w:r>
  </w:p>
  <w:p w:rsidR="00E303F9" w:rsidRPr="00172DDA" w:rsidRDefault="00E303F9" w:rsidP="009F5A08">
    <w:pPr>
      <w:pStyle w:val="Header"/>
      <w:tabs>
        <w:tab w:val="right" w:pos="9072"/>
      </w:tabs>
      <w:rPr>
        <w:rFonts w:ascii="Sylfaen" w:hAnsi="Sylfaen"/>
        <w:u w:val="single"/>
        <w:lang w:val="ka-GE"/>
      </w:rPr>
    </w:pPr>
    <w:r w:rsidRPr="009F5A08">
      <w:rPr>
        <w:rFonts w:ascii="Sylfaen" w:hAnsi="Sylfaen"/>
        <w:sz w:val="18"/>
        <w:lang w:val="ka-GE"/>
      </w:rPr>
      <w:t xml:space="preserve">ათასწლეულის გამოწვევის ფონდი-საქართველო </w:t>
    </w:r>
    <w:r w:rsidRPr="00E303F9">
      <w:rPr>
        <w:rFonts w:ascii="Sylfaen" w:hAnsi="Sylfaen"/>
        <w:lang w:val="ka-GE"/>
      </w:rPr>
      <w:t xml:space="preserve">                                  </w:t>
    </w:r>
    <w:r w:rsidR="000F0384">
      <w:rPr>
        <w:rFonts w:ascii="Sylfaen" w:hAnsi="Sylfaen"/>
        <w:lang w:val="ka-GE"/>
      </w:rPr>
      <w:t xml:space="preserve">             </w:t>
    </w:r>
    <w:r w:rsidR="009F5A08">
      <w:rPr>
        <w:rFonts w:ascii="Sylfaen" w:hAnsi="Sylfaen"/>
        <w:lang w:val="ka-GE"/>
      </w:rPr>
      <w:t xml:space="preserve">              </w:t>
    </w:r>
    <w:r w:rsidR="00F74C4C" w:rsidRPr="009F5A08">
      <w:rPr>
        <w:sz w:val="18"/>
      </w:rPr>
      <w:t>RFQ # PP09-A1/ISWD/G/S/1</w:t>
    </w:r>
    <w:r w:rsidR="00172DDA">
      <w:rPr>
        <w:rFonts w:ascii="Sylfaen" w:hAnsi="Sylfaen"/>
        <w:sz w:val="18"/>
        <w:lang w:val="ka-GE"/>
      </w:rPr>
      <w:t>8</w:t>
    </w:r>
  </w:p>
  <w:p w:rsidR="00E303F9" w:rsidRPr="00E303F9" w:rsidRDefault="00E303F9" w:rsidP="009F5A08">
    <w:pPr>
      <w:pStyle w:val="Header"/>
      <w:tabs>
        <w:tab w:val="clear" w:pos="9360"/>
        <w:tab w:val="left" w:pos="7275"/>
      </w:tabs>
      <w:rPr>
        <w:i/>
        <w:color w:val="FF0000"/>
        <w:sz w:val="22"/>
        <w:szCs w:val="22"/>
      </w:rPr>
    </w:pPr>
    <w:r w:rsidRPr="009E7ADE">
      <w:rPr>
        <w:sz w:val="22"/>
        <w:szCs w:val="22"/>
      </w:rPr>
      <w:tab/>
    </w:r>
    <w:r w:rsidR="009F5A08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61"/>
    <w:multiLevelType w:val="hybridMultilevel"/>
    <w:tmpl w:val="83C46F9A"/>
    <w:lvl w:ilvl="0" w:tplc="E7AA0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011C"/>
    <w:multiLevelType w:val="hybridMultilevel"/>
    <w:tmpl w:val="78C48ED2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ADC7909"/>
    <w:multiLevelType w:val="multilevel"/>
    <w:tmpl w:val="00CA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BC"/>
    <w:rsid w:val="000078F7"/>
    <w:rsid w:val="0004624F"/>
    <w:rsid w:val="000A7B92"/>
    <w:rsid w:val="000F0384"/>
    <w:rsid w:val="00141FFD"/>
    <w:rsid w:val="0014409E"/>
    <w:rsid w:val="001511CB"/>
    <w:rsid w:val="00172DDA"/>
    <w:rsid w:val="001C30CE"/>
    <w:rsid w:val="002C4047"/>
    <w:rsid w:val="003E59F4"/>
    <w:rsid w:val="00417251"/>
    <w:rsid w:val="004416FD"/>
    <w:rsid w:val="00476AAB"/>
    <w:rsid w:val="00483C66"/>
    <w:rsid w:val="004B0F2F"/>
    <w:rsid w:val="004B3B02"/>
    <w:rsid w:val="004C4693"/>
    <w:rsid w:val="004C745B"/>
    <w:rsid w:val="004D63BC"/>
    <w:rsid w:val="00515AB6"/>
    <w:rsid w:val="00526C42"/>
    <w:rsid w:val="00564D85"/>
    <w:rsid w:val="005B627F"/>
    <w:rsid w:val="00775E05"/>
    <w:rsid w:val="007926B8"/>
    <w:rsid w:val="00794E31"/>
    <w:rsid w:val="007C098A"/>
    <w:rsid w:val="007E1475"/>
    <w:rsid w:val="008251B2"/>
    <w:rsid w:val="00861284"/>
    <w:rsid w:val="00890BED"/>
    <w:rsid w:val="00946087"/>
    <w:rsid w:val="009F5A08"/>
    <w:rsid w:val="00A40C9D"/>
    <w:rsid w:val="00A9384B"/>
    <w:rsid w:val="00AA039F"/>
    <w:rsid w:val="00AF2983"/>
    <w:rsid w:val="00AF5E7A"/>
    <w:rsid w:val="00B43F52"/>
    <w:rsid w:val="00B5004E"/>
    <w:rsid w:val="00B9768F"/>
    <w:rsid w:val="00BC3DAE"/>
    <w:rsid w:val="00BD4304"/>
    <w:rsid w:val="00C3648D"/>
    <w:rsid w:val="00D50DBE"/>
    <w:rsid w:val="00DC75C6"/>
    <w:rsid w:val="00E303F9"/>
    <w:rsid w:val="00E533EA"/>
    <w:rsid w:val="00E639EF"/>
    <w:rsid w:val="00E93F27"/>
    <w:rsid w:val="00EA22F4"/>
    <w:rsid w:val="00F14BC1"/>
    <w:rsid w:val="00F74C4C"/>
    <w:rsid w:val="00FC19D4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1D3F7-1A1D-4C59-8D98-B642D72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3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F9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link w:val="TextChar"/>
    <w:rsid w:val="008251B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eastAsia="zh-CN"/>
    </w:rPr>
  </w:style>
  <w:style w:type="character" w:customStyle="1" w:styleId="TextChar">
    <w:name w:val="Text Char"/>
    <w:link w:val="Text"/>
    <w:rsid w:val="008251B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DSTextIndented">
    <w:name w:val="BDS Text Indented"/>
    <w:basedOn w:val="Normal"/>
    <w:rsid w:val="008251B2"/>
    <w:pPr>
      <w:spacing w:before="120" w:after="120"/>
      <w:ind w:left="720"/>
    </w:pPr>
    <w:rPr>
      <w:sz w:val="24"/>
    </w:rPr>
  </w:style>
  <w:style w:type="paragraph" w:customStyle="1" w:styleId="BSFTableText">
    <w:name w:val="BSF Table Text"/>
    <w:basedOn w:val="Normal"/>
    <w:uiPriority w:val="99"/>
    <w:rsid w:val="009F5A08"/>
    <w:pPr>
      <w:suppressAutoHyphens/>
      <w:spacing w:before="60" w:after="60"/>
      <w:jc w:val="center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teshvili@mcageorgia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43</cp:revision>
  <dcterms:created xsi:type="dcterms:W3CDTF">2015-02-24T11:24:00Z</dcterms:created>
  <dcterms:modified xsi:type="dcterms:W3CDTF">2017-05-03T08:02:00Z</dcterms:modified>
</cp:coreProperties>
</file>